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2D6065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0F0F">
        <w:rPr>
          <w:rFonts w:ascii="Times New Roman" w:hAnsi="Times New Roman"/>
          <w:sz w:val="28"/>
          <w:szCs w:val="28"/>
        </w:rPr>
        <w:t xml:space="preserve">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A758DF">
        <w:rPr>
          <w:rFonts w:ascii="Times New Roman" w:hAnsi="Times New Roman"/>
          <w:sz w:val="28"/>
          <w:szCs w:val="28"/>
        </w:rPr>
        <w:t>Е</w:t>
      </w:r>
      <w:r w:rsidR="005A0F0F"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53/1.0-11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B56144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образования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F55C1D" w:rsidRDefault="00F55C1D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D6065"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E82AD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r w:rsidR="002D6065">
        <w:rPr>
          <w:rFonts w:ascii="Times New Roman" w:hAnsi="Times New Roman"/>
          <w:color w:val="000000"/>
          <w:spacing w:val="30"/>
          <w:sz w:val="28"/>
          <w:szCs w:val="28"/>
        </w:rPr>
        <w:t>14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2D6065">
        <w:rPr>
          <w:rFonts w:ascii="Times New Roman" w:hAnsi="Times New Roman"/>
          <w:color w:val="000000"/>
          <w:sz w:val="28"/>
          <w:szCs w:val="28"/>
        </w:rPr>
        <w:t>февраля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60B26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Низовского Андрея Александровича, действующего на основании Устава, с одной стороны и Администрация муниципального образования «</w:t>
      </w:r>
      <w:r w:rsidR="00A758DF">
        <w:rPr>
          <w:rFonts w:ascii="Times New Roman" w:hAnsi="Times New Roman"/>
          <w:sz w:val="28"/>
          <w:szCs w:val="28"/>
        </w:rPr>
        <w:t>Лесколовское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«Администрация МО «</w:t>
      </w:r>
      <w:r w:rsidR="00A758DF">
        <w:rPr>
          <w:rFonts w:ascii="Times New Roman" w:hAnsi="Times New Roman"/>
          <w:sz w:val="28"/>
          <w:szCs w:val="28"/>
        </w:rPr>
        <w:t xml:space="preserve">Лесколовское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A758DF">
        <w:rPr>
          <w:rFonts w:ascii="Times New Roman" w:hAnsi="Times New Roman"/>
          <w:sz w:val="28"/>
          <w:szCs w:val="28"/>
        </w:rPr>
        <w:t>главы администрации Сазонова Александра Александровича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A758DF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r w:rsidR="00A758DF">
        <w:rPr>
          <w:rFonts w:ascii="Times New Roman" w:hAnsi="Times New Roman"/>
          <w:sz w:val="28"/>
          <w:szCs w:val="28"/>
        </w:rPr>
        <w:t xml:space="preserve">Лесколовское </w:t>
      </w:r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A758DF">
        <w:rPr>
          <w:rFonts w:ascii="Times New Roman" w:hAnsi="Times New Roman"/>
          <w:sz w:val="28"/>
          <w:szCs w:val="28"/>
        </w:rPr>
        <w:t>Лесколовское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A758DF">
        <w:rPr>
          <w:rFonts w:ascii="Times New Roman" w:hAnsi="Times New Roman"/>
          <w:sz w:val="28"/>
          <w:szCs w:val="28"/>
        </w:rPr>
        <w:t xml:space="preserve">24.12.2018 </w:t>
      </w:r>
      <w:r w:rsidR="0061759B" w:rsidRPr="00735A70">
        <w:rPr>
          <w:rFonts w:ascii="Times New Roman" w:hAnsi="Times New Roman"/>
          <w:sz w:val="28"/>
          <w:szCs w:val="28"/>
        </w:rPr>
        <w:t xml:space="preserve">года № </w:t>
      </w:r>
      <w:r w:rsidR="00A758DF">
        <w:rPr>
          <w:rFonts w:ascii="Times New Roman" w:hAnsi="Times New Roman"/>
          <w:sz w:val="28"/>
          <w:szCs w:val="28"/>
        </w:rPr>
        <w:t>47</w:t>
      </w:r>
      <w:r w:rsidR="0061759B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</w:t>
      </w:r>
      <w:r w:rsidR="005372D4" w:rsidRPr="00735A70">
        <w:rPr>
          <w:rFonts w:ascii="Times New Roman" w:hAnsi="Times New Roman"/>
          <w:sz w:val="28"/>
          <w:szCs w:val="28"/>
        </w:rPr>
        <w:t>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9D7679" w:rsidRDefault="009D7679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5C1D" w:rsidRPr="0061759B" w:rsidRDefault="00F55C1D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5774" w:rsidRDefault="008D375A" w:rsidP="0005577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:rsidR="00055774" w:rsidRPr="00055774" w:rsidRDefault="00055774" w:rsidP="00055774">
      <w:pPr>
        <w:pStyle w:val="a3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E7767D" w:rsidRDefault="0061759B" w:rsidP="0005577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A758DF">
        <w:rPr>
          <w:rFonts w:ascii="Times New Roman" w:hAnsi="Times New Roman"/>
          <w:sz w:val="28"/>
          <w:szCs w:val="28"/>
        </w:rPr>
        <w:t>Лесколовское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327255" w:rsidRDefault="00E7767D" w:rsidP="00055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55774" w:rsidRPr="00055774" w:rsidRDefault="00055774" w:rsidP="00055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55774" w:rsidRDefault="008D375A" w:rsidP="0005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055774" w:rsidRPr="00055774" w:rsidRDefault="00055774" w:rsidP="0005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9"/>
          <w:sz w:val="20"/>
          <w:szCs w:val="20"/>
        </w:rPr>
      </w:pPr>
    </w:p>
    <w:p w:rsidR="008D375A" w:rsidRPr="00C4636F" w:rsidRDefault="008D375A" w:rsidP="00055774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A758DF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A758DF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A758DF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8D375A" w:rsidRDefault="008D375A" w:rsidP="00EF4F81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A758DF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ОТДЕЛЕНИЕ ЛЕНИНГРАДСКОЕ БАНКА РОССИИ// УФК по Ленинградской области г.Санкт-Петербург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 л/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04453004380)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Казначейский счет: 0310 0643 0000 0001 4500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Единый казначейский счет: 4010 2810 7453 7000 0006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БИК 014106101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 4703083760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КПП 470301001</w:t>
      </w:r>
    </w:p>
    <w:p w:rsidR="00A758DF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ОКТМО 41612424, КБК 001 202 40014 10 0000 150</w:t>
      </w:r>
    </w:p>
    <w:p w:rsidR="00A758DF" w:rsidRPr="00055774" w:rsidRDefault="00A758DF" w:rsidP="00A758D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375A" w:rsidRDefault="008D375A" w:rsidP="0005577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055774" w:rsidRDefault="00F7015A" w:rsidP="0005577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375A" w:rsidRPr="00F0741A" w:rsidRDefault="008D375A" w:rsidP="00055774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pacing w:val="-4"/>
          <w:sz w:val="28"/>
          <w:szCs w:val="28"/>
        </w:rPr>
        <w:t>Лесколовское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бюджету МО «</w:t>
      </w:r>
      <w:r w:rsidR="00055774">
        <w:rPr>
          <w:rFonts w:ascii="Times New Roman" w:hAnsi="Times New Roman"/>
          <w:color w:val="000000"/>
          <w:spacing w:val="-4"/>
          <w:sz w:val="28"/>
          <w:szCs w:val="28"/>
        </w:rPr>
        <w:t>Лесколовское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pacing w:val="-4"/>
          <w:sz w:val="28"/>
          <w:szCs w:val="28"/>
        </w:rPr>
        <w:t>Лесколовское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pacing w:val="-4"/>
          <w:sz w:val="28"/>
          <w:szCs w:val="28"/>
        </w:rPr>
        <w:t>Лесколовское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:rsidR="00F7015A" w:rsidRDefault="00801465" w:rsidP="0005577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с сопроводительным письмом в бумажном виде по форме согласно Приложен</w:t>
      </w:r>
      <w:r w:rsidR="00055774">
        <w:rPr>
          <w:rFonts w:ascii="Times New Roman" w:hAnsi="Times New Roman"/>
          <w:color w:val="000000"/>
          <w:spacing w:val="-4"/>
          <w:sz w:val="28"/>
          <w:szCs w:val="28"/>
        </w:rPr>
        <w:t>ию № 2 к настоящему Соглашению.</w:t>
      </w:r>
    </w:p>
    <w:p w:rsidR="00055774" w:rsidRDefault="00055774" w:rsidP="0005577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5774" w:rsidRDefault="00055774" w:rsidP="00055774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5774" w:rsidRDefault="00055774" w:rsidP="0005577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055774" w:rsidRDefault="00055774" w:rsidP="0005577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Default="008D375A" w:rsidP="0005577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4. КОНТРОЛЬ ИСПОЛНЕНИЯ ПОЛНОМОЧИЙ</w:t>
      </w:r>
    </w:p>
    <w:p w:rsidR="00F7015A" w:rsidRPr="0005577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pacing w:val="-8"/>
          <w:sz w:val="28"/>
          <w:szCs w:val="28"/>
        </w:rPr>
        <w:t>Лесколовское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 Ленинградской области путем заслушивания годовых отчетов о результатах</w:t>
      </w:r>
      <w:r w:rsidR="006C1FE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деятельности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главы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055774">
        <w:rPr>
          <w:rFonts w:ascii="Times New Roman" w:hAnsi="Times New Roman"/>
          <w:color w:val="000000"/>
          <w:spacing w:val="-8"/>
          <w:sz w:val="28"/>
          <w:szCs w:val="28"/>
        </w:rPr>
        <w:t>Лесколовское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Pr="00055774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0"/>
          <w:szCs w:val="20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:rsidR="00F7015A" w:rsidRPr="00055774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.2. Принятие соответствующего решения советом депутатов муниципального образования «</w:t>
      </w:r>
      <w:r w:rsidR="00055774">
        <w:rPr>
          <w:rFonts w:ascii="Times New Roman" w:hAnsi="Times New Roman"/>
          <w:color w:val="000000"/>
          <w:spacing w:val="1"/>
          <w:sz w:val="28"/>
          <w:szCs w:val="28"/>
        </w:rPr>
        <w:t>Лесколовское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pacing w:val="1"/>
          <w:sz w:val="28"/>
          <w:szCs w:val="28"/>
        </w:rPr>
        <w:t>Лесколовское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DF18D0" w:rsidRPr="00055774" w:rsidRDefault="00DF18D0" w:rsidP="00055774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055774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0"/>
          <w:szCs w:val="20"/>
        </w:rPr>
      </w:pPr>
    </w:p>
    <w:p w:rsidR="004676EA" w:rsidRPr="00055774" w:rsidRDefault="008D375A" w:rsidP="00055774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z w:val="28"/>
          <w:szCs w:val="28"/>
        </w:rPr>
        <w:t xml:space="preserve">Лесколовское </w:t>
      </w:r>
      <w:r w:rsidR="00DF18D0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r w:rsidR="00055774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8D375A" w:rsidRPr="00055774" w:rsidRDefault="008D375A" w:rsidP="00055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055774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0"/>
          <w:szCs w:val="20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r w:rsidR="00055774">
        <w:rPr>
          <w:rFonts w:ascii="Times New Roman" w:hAnsi="Times New Roman"/>
          <w:color w:val="000000"/>
          <w:sz w:val="28"/>
          <w:szCs w:val="28"/>
        </w:rPr>
        <w:t>Лесколовское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 Ленинградской области, МО «</w:t>
      </w:r>
      <w:r w:rsidR="00055774">
        <w:rPr>
          <w:rFonts w:ascii="Times New Roman" w:hAnsi="Times New Roman"/>
          <w:color w:val="000000"/>
          <w:sz w:val="28"/>
          <w:szCs w:val="28"/>
        </w:rPr>
        <w:t xml:space="preserve">Лесколовское </w:t>
      </w:r>
      <w:r w:rsidR="0001440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газетах «Всеволожские Вести», </w:t>
      </w:r>
      <w:r w:rsidR="00055774">
        <w:rPr>
          <w:rFonts w:ascii="Times New Roman" w:hAnsi="Times New Roman"/>
          <w:color w:val="000000"/>
          <w:sz w:val="28"/>
          <w:szCs w:val="28"/>
        </w:rPr>
        <w:t>«Лесколовские Вести»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:rsidR="00F55C1D" w:rsidRDefault="002B5658" w:rsidP="00F55C1D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22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01465" w:rsidRPr="00055774" w:rsidRDefault="00801465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055774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8D375A" w:rsidRPr="000A2FFC">
        <w:tc>
          <w:tcPr>
            <w:tcW w:w="4682" w:type="dxa"/>
          </w:tcPr>
          <w:p w:rsidR="00340EF7" w:rsidRDefault="0009709D" w:rsidP="00097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0EF7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"</w:t>
            </w:r>
            <w:r w:rsidR="00340EF7">
              <w:rPr>
                <w:rFonts w:ascii="Times New Roman" w:hAnsi="Times New Roman"/>
                <w:b/>
                <w:sz w:val="24"/>
                <w:szCs w:val="24"/>
              </w:rPr>
              <w:t xml:space="preserve">Лесколовское </w:t>
            </w:r>
            <w:r w:rsidRPr="00340EF7">
              <w:rPr>
                <w:rFonts w:ascii="Times New Roman" w:hAnsi="Times New Roman"/>
                <w:b/>
                <w:sz w:val="24"/>
                <w:szCs w:val="24"/>
              </w:rPr>
              <w:t>сельское поселение" Всеволожского муниципального района Ленинградской области</w:t>
            </w:r>
          </w:p>
          <w:p w:rsidR="00B26A63" w:rsidRPr="00340EF7" w:rsidRDefault="00340EF7" w:rsidP="00097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9709D" w:rsidRPr="00340EF7">
              <w:rPr>
                <w:rFonts w:ascii="Times New Roman" w:hAnsi="Times New Roman"/>
                <w:sz w:val="24"/>
                <w:szCs w:val="24"/>
              </w:rPr>
              <w:t xml:space="preserve">дрес: Ленинградская </w:t>
            </w:r>
            <w:r w:rsidR="00B26A63" w:rsidRPr="00340EF7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09709D" w:rsidRPr="00340EF7">
              <w:rPr>
                <w:rFonts w:ascii="Times New Roman" w:hAnsi="Times New Roman"/>
                <w:sz w:val="24"/>
                <w:szCs w:val="24"/>
              </w:rPr>
              <w:t xml:space="preserve">, Всеволожский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д. Верхние Осельки, ул. Ленинградская, д.32</w:t>
            </w:r>
          </w:p>
          <w:p w:rsid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ЛЕНИНГРАДСКОЕ БАНКА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РОССИИ// </w:t>
            </w:r>
          </w:p>
          <w:p w:rsid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Ленинградской области 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г.Санкт-Петербург </w:t>
            </w: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Муниципального</w:t>
            </w:r>
            <w:proofErr w:type="gramEnd"/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л/</w:t>
            </w:r>
            <w:proofErr w:type="spellStart"/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04453004380)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Казначейский счет: 0310 0643 0000 0001 4500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Единый казначейский счет: 4010 2810 7453 7000 0006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БИК 014106101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ИНН 4703083760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КПП 470301001</w:t>
            </w:r>
          </w:p>
          <w:p w:rsidR="00F809C2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ОКТМО 41612424</w:t>
            </w:r>
          </w:p>
          <w:p w:rsidR="00340EF7" w:rsidRPr="00340EF7" w:rsidRDefault="00340EF7" w:rsidP="00340EF7">
            <w:pPr>
              <w:shd w:val="clear" w:color="auto" w:fill="FFFFFF"/>
              <w:tabs>
                <w:tab w:val="left" w:pos="1276"/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709D" w:rsidRPr="00340EF7" w:rsidRDefault="0009709D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администрации</w:t>
            </w:r>
          </w:p>
          <w:p w:rsidR="0009709D" w:rsidRPr="00340EF7" w:rsidRDefault="0009709D" w:rsidP="0009709D">
            <w:pPr>
              <w:rPr>
                <w:rFonts w:ascii="Times New Roman" w:hAnsi="Times New Roman"/>
                <w:sz w:val="24"/>
                <w:szCs w:val="24"/>
              </w:rPr>
            </w:pPr>
            <w:r w:rsidRPr="00340EF7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r w:rsidR="0034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Сазонов А.А.</w:t>
            </w:r>
          </w:p>
          <w:p w:rsidR="0009709D" w:rsidRPr="000A2FFC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75A" w:rsidRPr="000A2FFC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8D375A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 «Всеволожский муниципальный район» </w:t>
            </w:r>
          </w:p>
          <w:p w:rsid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9C2" w:rsidRP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Адрес: 188640, Ленинградская</w:t>
            </w:r>
          </w:p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область, г. Всеволожск, Колтушское шоссе, д. 138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ИНН 4703083640, КПП 470301001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 xml:space="preserve"> 04453004440)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счет получателя 03100643000000014500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40102810745370000006</w:t>
            </w:r>
          </w:p>
          <w:p w:rsidR="00F809C2" w:rsidRPr="00F809C2" w:rsidRDefault="00F809C2" w:rsidP="00F809C2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F809C2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014106101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00120240014050000150 межбюджетные трансферты, передаваемые бюджетам муниципальных районов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ОКТМО 41612000</w:t>
            </w: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администрации</w:t>
            </w:r>
          </w:p>
          <w:p w:rsidR="008D375A" w:rsidRPr="00F809C2" w:rsidRDefault="008D375A" w:rsidP="00F8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_________________Низовский </w:t>
            </w:r>
            <w:r w:rsidR="00C31BDA"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r w:rsidR="005C575B"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75A" w:rsidRPr="00F809C2" w:rsidRDefault="008D375A" w:rsidP="00F8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340EF7" w:rsidRDefault="00340EF7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r w:rsidR="00340EF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Лесколовское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 w:rsidR="00340EF7">
        <w:rPr>
          <w:rFonts w:ascii="Times New Roman" w:hAnsi="Times New Roman"/>
          <w:sz w:val="28"/>
          <w:szCs w:val="28"/>
        </w:rPr>
        <w:t xml:space="preserve">Лесколовское </w:t>
      </w:r>
      <w:r w:rsidR="00110054" w:rsidRPr="00735A70">
        <w:rPr>
          <w:rFonts w:ascii="Times New Roman" w:hAnsi="Times New Roman"/>
          <w:sz w:val="28"/>
          <w:szCs w:val="28"/>
        </w:rPr>
        <w:t xml:space="preserve">сельского поселения»  Всеволожского муниципального района Ленинградской области от </w:t>
      </w:r>
      <w:r w:rsidR="00340EF7">
        <w:rPr>
          <w:rFonts w:ascii="Times New Roman" w:hAnsi="Times New Roman"/>
          <w:sz w:val="28"/>
          <w:szCs w:val="28"/>
        </w:rPr>
        <w:t xml:space="preserve">24.12.2018 </w:t>
      </w:r>
      <w:r w:rsidR="00110054" w:rsidRPr="00735A70">
        <w:rPr>
          <w:rFonts w:ascii="Times New Roman" w:hAnsi="Times New Roman"/>
          <w:sz w:val="28"/>
          <w:szCs w:val="28"/>
        </w:rPr>
        <w:t>года №</w:t>
      </w:r>
      <w:r w:rsidR="00340EF7">
        <w:rPr>
          <w:rFonts w:ascii="Times New Roman" w:hAnsi="Times New Roman"/>
          <w:sz w:val="28"/>
          <w:szCs w:val="28"/>
        </w:rPr>
        <w:t xml:space="preserve">47 </w:t>
      </w:r>
      <w:r w:rsidR="00110054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r w:rsidR="00340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Лесколовское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055774">
          <w:pgSz w:w="11906" w:h="16838"/>
          <w:pgMar w:top="709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Pr="00AB5B1D" w:rsidRDefault="00AB5B1D" w:rsidP="00340EF7">
      <w:pPr>
        <w:keepNext/>
        <w:keepLines/>
        <w:widowControl w:val="0"/>
        <w:spacing w:after="0" w:line="240" w:lineRule="auto"/>
        <w:ind w:left="7760" w:hanging="776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  <w:r w:rsidR="00340EF7" w:rsidRPr="00340EF7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340E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340EF7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340E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Лесколовское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_________________              </w:t>
      </w:r>
      <w:r w:rsidR="00340EF7">
        <w:rPr>
          <w:rFonts w:ascii="Times New Roman" w:eastAsia="Times New Roman" w:hAnsi="Times New Roman"/>
          <w:sz w:val="28"/>
          <w:szCs w:val="28"/>
          <w:lang w:eastAsia="ru-RU"/>
        </w:rPr>
        <w:t xml:space="preserve">А.А.Сазонов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</w:t>
      </w:r>
      <w:r w:rsidR="00340EF7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340EF7">
        <w:rPr>
          <w:rFonts w:ascii="Times New Roman" w:eastAsia="Times New Roman" w:hAnsi="Times New Roman"/>
          <w:sz w:val="28"/>
          <w:szCs w:val="28"/>
          <w:lang w:eastAsia="ru-RU"/>
        </w:rPr>
        <w:t>Лахно</w:t>
      </w:r>
      <w:proofErr w:type="spellEnd"/>
      <w:r w:rsidR="00340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55774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A1B42"/>
    <w:rsid w:val="001A5F96"/>
    <w:rsid w:val="001D149F"/>
    <w:rsid w:val="001E0598"/>
    <w:rsid w:val="001E59FC"/>
    <w:rsid w:val="001E6518"/>
    <w:rsid w:val="001F1E67"/>
    <w:rsid w:val="001F3B45"/>
    <w:rsid w:val="002128B6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6065"/>
    <w:rsid w:val="002D730B"/>
    <w:rsid w:val="002F0A94"/>
    <w:rsid w:val="00322564"/>
    <w:rsid w:val="00323F17"/>
    <w:rsid w:val="00327255"/>
    <w:rsid w:val="00340EF7"/>
    <w:rsid w:val="003533DC"/>
    <w:rsid w:val="003A7A45"/>
    <w:rsid w:val="003A7EE8"/>
    <w:rsid w:val="003E3545"/>
    <w:rsid w:val="00410451"/>
    <w:rsid w:val="00417D7A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612232"/>
    <w:rsid w:val="0061759B"/>
    <w:rsid w:val="006466D9"/>
    <w:rsid w:val="00652382"/>
    <w:rsid w:val="006A41C1"/>
    <w:rsid w:val="006C1FEF"/>
    <w:rsid w:val="006D0A10"/>
    <w:rsid w:val="00716FB1"/>
    <w:rsid w:val="00725D3C"/>
    <w:rsid w:val="0072741D"/>
    <w:rsid w:val="00732A9E"/>
    <w:rsid w:val="007348F6"/>
    <w:rsid w:val="00735A70"/>
    <w:rsid w:val="0077291A"/>
    <w:rsid w:val="007E3034"/>
    <w:rsid w:val="007E7AF0"/>
    <w:rsid w:val="008012D9"/>
    <w:rsid w:val="00801465"/>
    <w:rsid w:val="00813C43"/>
    <w:rsid w:val="00834B3F"/>
    <w:rsid w:val="0085300B"/>
    <w:rsid w:val="00855E97"/>
    <w:rsid w:val="00872E2A"/>
    <w:rsid w:val="00886A49"/>
    <w:rsid w:val="00896793"/>
    <w:rsid w:val="008C4252"/>
    <w:rsid w:val="008D375A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1BED"/>
    <w:rsid w:val="009E3F6E"/>
    <w:rsid w:val="009F13AA"/>
    <w:rsid w:val="00A24213"/>
    <w:rsid w:val="00A44FF5"/>
    <w:rsid w:val="00A6598D"/>
    <w:rsid w:val="00A758DF"/>
    <w:rsid w:val="00A87223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56144"/>
    <w:rsid w:val="00B766C8"/>
    <w:rsid w:val="00B812D4"/>
    <w:rsid w:val="00B82789"/>
    <w:rsid w:val="00B93671"/>
    <w:rsid w:val="00BA55DB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4687"/>
    <w:rsid w:val="00D00244"/>
    <w:rsid w:val="00D01802"/>
    <w:rsid w:val="00D02F77"/>
    <w:rsid w:val="00D0550C"/>
    <w:rsid w:val="00D5333A"/>
    <w:rsid w:val="00D60ACD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55A17"/>
    <w:rsid w:val="00F55C1D"/>
    <w:rsid w:val="00F7015A"/>
    <w:rsid w:val="00F809C2"/>
    <w:rsid w:val="00F935A1"/>
    <w:rsid w:val="00F93FE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F6F94-BFA8-4764-AE22-F6EE273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8BB5-9864-4C28-B8EA-19771F4C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2</cp:revision>
  <cp:lastPrinted>2022-01-12T14:10:00Z</cp:lastPrinted>
  <dcterms:created xsi:type="dcterms:W3CDTF">2022-02-14T14:14:00Z</dcterms:created>
  <dcterms:modified xsi:type="dcterms:W3CDTF">2022-02-14T14:14:00Z</dcterms:modified>
</cp:coreProperties>
</file>